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39" w:rsidRDefault="00063939" w:rsidP="00063939">
      <w:pPr>
        <w:pStyle w:val="testo"/>
        <w:ind w:firstLine="0"/>
        <w:jc w:val="left"/>
        <w:rPr>
          <w:spacing w:val="4"/>
          <w:sz w:val="18"/>
          <w:szCs w:val="18"/>
        </w:rPr>
      </w:pPr>
      <w:r>
        <w:rPr>
          <w:b/>
          <w:spacing w:val="4"/>
          <w:sz w:val="26"/>
          <w:szCs w:val="26"/>
        </w:rPr>
        <w:t>ALL. A</w:t>
      </w:r>
      <w:r>
        <w:rPr>
          <w:spacing w:val="4"/>
          <w:sz w:val="26"/>
          <w:szCs w:val="26"/>
        </w:rPr>
        <w:t xml:space="preserve">- </w:t>
      </w:r>
    </w:p>
    <w:p w:rsidR="00063939" w:rsidRDefault="00063939" w:rsidP="00063939">
      <w:pPr>
        <w:pStyle w:val="testo"/>
        <w:ind w:firstLine="0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 xml:space="preserve">FAC SIMILE DICHIARAZIONE SOSTITUTIVA DI ATTO DI NOTORIETA' (art. 47 T.U. – D.P.R. n. 445 del 28/12/2000) che deve essere utilizzata nei rapporti con la pubblica amministrazione, con i gestori di servizi pubblici e </w:t>
      </w:r>
      <w:r>
        <w:rPr>
          <w:spacing w:val="4"/>
          <w:sz w:val="26"/>
          <w:szCs w:val="26"/>
          <w:u w:val="single"/>
        </w:rPr>
        <w:t>con i privati che vi consentono</w:t>
      </w:r>
      <w:r>
        <w:rPr>
          <w:spacing w:val="4"/>
          <w:sz w:val="26"/>
          <w:szCs w:val="26"/>
        </w:rPr>
        <w:t>, per comprovare stati, qualità personali e fatti a diretta conoscenza dell'interessato.</w:t>
      </w:r>
    </w:p>
    <w:p w:rsidR="00063939" w:rsidRDefault="00063939" w:rsidP="00063939">
      <w:pPr>
        <w:pStyle w:val="testo"/>
        <w:jc w:val="left"/>
        <w:rPr>
          <w:spacing w:val="4"/>
          <w:sz w:val="26"/>
          <w:szCs w:val="26"/>
        </w:rPr>
      </w:pPr>
      <w:r>
        <w:rPr>
          <w:b/>
          <w:bCs/>
          <w:spacing w:val="4"/>
          <w:sz w:val="26"/>
          <w:szCs w:val="26"/>
        </w:rPr>
        <w:t>Cosa si può dichiarare</w:t>
      </w:r>
      <w:r>
        <w:rPr>
          <w:b/>
          <w:bCs/>
          <w:spacing w:val="4"/>
          <w:sz w:val="26"/>
          <w:szCs w:val="26"/>
        </w:rPr>
        <w:br/>
      </w:r>
      <w:r>
        <w:rPr>
          <w:spacing w:val="4"/>
          <w:sz w:val="26"/>
          <w:szCs w:val="26"/>
        </w:rPr>
        <w:t>Si può usare la dichiarazione sostitutiva di atto di notorietà per certificare, a titolo definitivo:</w:t>
      </w:r>
      <w:r>
        <w:rPr>
          <w:spacing w:val="4"/>
          <w:sz w:val="26"/>
          <w:szCs w:val="26"/>
        </w:rPr>
        <w:br/>
        <w:t>• stati, fatti e qualità personali, a diretta conoscenza dell'interessato, non compresi nell'elenco dei casi in cui si può ricorrere all'autocertificazione; </w:t>
      </w:r>
      <w:r>
        <w:rPr>
          <w:spacing w:val="4"/>
          <w:sz w:val="26"/>
          <w:szCs w:val="26"/>
        </w:rPr>
        <w:br/>
        <w:t>• stati, fatti e qualità personali relativi ad altri soggetti di cui il dichiarante abbia conoscenza diretta.</w:t>
      </w:r>
      <w:r>
        <w:rPr>
          <w:spacing w:val="4"/>
          <w:sz w:val="26"/>
          <w:szCs w:val="26"/>
        </w:rPr>
        <w:br/>
      </w:r>
      <w:r>
        <w:rPr>
          <w:b/>
          <w:bCs/>
          <w:spacing w:val="4"/>
          <w:sz w:val="26"/>
          <w:szCs w:val="26"/>
        </w:rPr>
        <w:t xml:space="preserve">      Chi può dichiarare</w:t>
      </w:r>
      <w:r>
        <w:rPr>
          <w:b/>
          <w:bCs/>
          <w:spacing w:val="4"/>
          <w:sz w:val="26"/>
          <w:szCs w:val="26"/>
        </w:rPr>
        <w:br/>
      </w:r>
      <w:r>
        <w:rPr>
          <w:spacing w:val="4"/>
          <w:sz w:val="26"/>
          <w:szCs w:val="26"/>
        </w:rPr>
        <w:t>• cittadini italiani e dell'Unione Europea, persone giuridiche, società di persone, pubbliche amministrazioni, enti, associazioni e comitati aventi sede legale in Italia o in uno dei paesi dell'Unione Europea; </w:t>
      </w:r>
      <w:r>
        <w:rPr>
          <w:spacing w:val="4"/>
          <w:sz w:val="26"/>
          <w:szCs w:val="26"/>
        </w:rPr>
        <w:br/>
        <w:t>• cittadini di paesi terzi regolarmente soggiornanti in Italia limitatamente ai dati e ai fatti che possono essere attestati dall'amministrazione pubblica, o se previsto da speciali disposizioni di legge e/o da reciproche convenzioni internazionali.</w:t>
      </w:r>
    </w:p>
    <w:p w:rsidR="00063939" w:rsidRDefault="00063939" w:rsidP="00063939">
      <w:pPr>
        <w:pStyle w:val="testo"/>
        <w:jc w:val="left"/>
        <w:rPr>
          <w:spacing w:val="4"/>
          <w:sz w:val="26"/>
          <w:szCs w:val="26"/>
        </w:rPr>
      </w:pPr>
      <w:r>
        <w:rPr>
          <w:b/>
          <w:bCs/>
          <w:spacing w:val="4"/>
          <w:sz w:val="26"/>
          <w:szCs w:val="26"/>
        </w:rPr>
        <w:t>Come si presenta</w:t>
      </w:r>
      <w:r>
        <w:rPr>
          <w:b/>
          <w:bCs/>
          <w:spacing w:val="4"/>
          <w:sz w:val="26"/>
          <w:szCs w:val="26"/>
        </w:rPr>
        <w:br/>
      </w:r>
      <w:r>
        <w:rPr>
          <w:spacing w:val="4"/>
          <w:sz w:val="26"/>
          <w:szCs w:val="26"/>
        </w:rPr>
        <w:t xml:space="preserve">La dichiarazione deve essere sottoscritta in presenza del dipendente addetto a riceverla oppure si trasmette, allegando copia di un documento di identità del dichiarante, via posta, fax o e-mail; o </w:t>
      </w:r>
      <w:proofErr w:type="spellStart"/>
      <w:r>
        <w:rPr>
          <w:spacing w:val="4"/>
          <w:sz w:val="26"/>
          <w:szCs w:val="26"/>
        </w:rPr>
        <w:t>pec</w:t>
      </w:r>
      <w:proofErr w:type="spellEnd"/>
      <w:r>
        <w:rPr>
          <w:spacing w:val="4"/>
          <w:sz w:val="26"/>
          <w:szCs w:val="26"/>
        </w:rPr>
        <w:t>. in quest'ultimo caso è necessaria la firma digitale.</w:t>
      </w:r>
    </w:p>
    <w:p w:rsidR="00063939" w:rsidRDefault="00063939" w:rsidP="00063939">
      <w:pPr>
        <w:pStyle w:val="testo"/>
        <w:jc w:val="left"/>
        <w:rPr>
          <w:spacing w:val="4"/>
          <w:sz w:val="26"/>
          <w:szCs w:val="26"/>
        </w:rPr>
      </w:pPr>
      <w:r>
        <w:rPr>
          <w:b/>
          <w:bCs/>
          <w:spacing w:val="4"/>
          <w:sz w:val="26"/>
          <w:szCs w:val="26"/>
        </w:rPr>
        <w:t>Validità</w:t>
      </w:r>
      <w:r>
        <w:rPr>
          <w:b/>
          <w:bCs/>
          <w:spacing w:val="4"/>
          <w:sz w:val="26"/>
          <w:szCs w:val="26"/>
        </w:rPr>
        <w:br/>
      </w:r>
      <w:r>
        <w:rPr>
          <w:spacing w:val="4"/>
          <w:sz w:val="26"/>
          <w:szCs w:val="26"/>
        </w:rPr>
        <w:t>Le dichiarazioni sostitutive hanno la stessa validità temporale degli atti che sostituiscono.</w:t>
      </w:r>
    </w:p>
    <w:p w:rsidR="00063939" w:rsidRDefault="00063939" w:rsidP="00063939">
      <w:pPr>
        <w:pStyle w:val="testo"/>
        <w:jc w:val="left"/>
        <w:rPr>
          <w:b/>
          <w:bCs/>
          <w:spacing w:val="4"/>
          <w:sz w:val="26"/>
          <w:szCs w:val="26"/>
        </w:rPr>
      </w:pPr>
    </w:p>
    <w:p w:rsidR="00063939" w:rsidRDefault="00063939" w:rsidP="00063939">
      <w:pPr>
        <w:pStyle w:val="testo"/>
        <w:jc w:val="left"/>
        <w:rPr>
          <w:b/>
          <w:bCs/>
          <w:spacing w:val="4"/>
          <w:sz w:val="26"/>
          <w:szCs w:val="26"/>
        </w:rPr>
      </w:pPr>
      <w:r>
        <w:rPr>
          <w:b/>
          <w:bCs/>
          <w:spacing w:val="4"/>
          <w:sz w:val="26"/>
          <w:szCs w:val="26"/>
        </w:rPr>
        <w:t>Normativa di riferimento</w:t>
      </w:r>
    </w:p>
    <w:p w:rsidR="00063939" w:rsidRDefault="00063939" w:rsidP="00063939">
      <w:pPr>
        <w:pStyle w:val="testo"/>
        <w:ind w:firstLine="0"/>
        <w:jc w:val="left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• LEGGE 12 novembre 2011, n. 183 , art. 15, comma.1.</w:t>
      </w:r>
      <w:r>
        <w:rPr>
          <w:spacing w:val="4"/>
          <w:sz w:val="26"/>
          <w:szCs w:val="26"/>
        </w:rPr>
        <w:br/>
        <w:t>• D.P.R. n. 445 del 28 dicembre 2000, in G.U. n. 42 del 20 Febbraio 2001 "Testo Unico delle disposizioni legislative e regolamenti in materia di documentazione amministrativa ".</w:t>
      </w:r>
      <w:r>
        <w:rPr>
          <w:spacing w:val="4"/>
          <w:sz w:val="26"/>
          <w:szCs w:val="26"/>
        </w:rPr>
        <w:br/>
        <w:t>• Circ. del Ministero di grazia e giustizia del 22 febbraio 1999 "Regolamento di attuazione sulla semplificazione delle certificazioni amministrative". </w:t>
      </w:r>
      <w:r>
        <w:rPr>
          <w:spacing w:val="4"/>
          <w:sz w:val="26"/>
          <w:szCs w:val="26"/>
        </w:rPr>
        <w:br/>
        <w:t>• Circ. del Ministero dell'interno del 2 febbraio 1999 "Decreto del Presidente della Repubblica 20 ottobre 1998, n. 403, recante norme di attuazione degli articoli 1, 2 e 3 della legge 15 maggio 1997, n.127, in materia di semplificazione delle certificazioni amministrative". </w:t>
      </w:r>
      <w:r>
        <w:rPr>
          <w:spacing w:val="4"/>
          <w:sz w:val="26"/>
          <w:szCs w:val="26"/>
        </w:rPr>
        <w:br/>
        <w:t>• D.P.R. n. 403 del 20 ottobre 1998 "Regolamento di attuazione degli articoli 1, 2 e 3 della legge 15 maggio 1997, n. 127, in materia di semplificazione delle certificazioni amministrative". </w:t>
      </w:r>
      <w:r>
        <w:rPr>
          <w:spacing w:val="4"/>
          <w:sz w:val="26"/>
          <w:szCs w:val="26"/>
        </w:rPr>
        <w:br/>
        <w:t>• L. n. 127 del 15 maggio 1997 "Misure urgenti per lo snellimento dell'attività amministrativa e dei procedimenti di decisione e di controllo". </w:t>
      </w:r>
      <w:r>
        <w:rPr>
          <w:spacing w:val="4"/>
          <w:sz w:val="26"/>
          <w:szCs w:val="26"/>
        </w:rPr>
        <w:br/>
        <w:t>• L. n. del 241 del 7 agosto 1990 "Nuove norme in materia di procedimento amministrativo e di diritto di accesso ai documenti".</w:t>
      </w:r>
    </w:p>
    <w:p w:rsidR="0046664D" w:rsidRDefault="0046664D">
      <w:bookmarkStart w:id="0" w:name="_GoBack"/>
      <w:bookmarkEnd w:id="0"/>
    </w:p>
    <w:sectPr w:rsidR="004666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75"/>
    <w:rsid w:val="00063939"/>
    <w:rsid w:val="0046664D"/>
    <w:rsid w:val="00D3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rsid w:val="00063939"/>
    <w:pPr>
      <w:spacing w:after="0" w:line="240" w:lineRule="auto"/>
      <w:ind w:firstLine="397"/>
      <w:jc w:val="both"/>
    </w:pPr>
    <w:rPr>
      <w:rFonts w:ascii="Garamond" w:eastAsia="Times New Roman" w:hAnsi="Garamond" w:cs="Times New Roman"/>
      <w:sz w:val="23"/>
      <w:szCs w:val="23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rsid w:val="00063939"/>
    <w:pPr>
      <w:spacing w:after="0" w:line="240" w:lineRule="auto"/>
      <w:ind w:firstLine="397"/>
      <w:jc w:val="both"/>
    </w:pPr>
    <w:rPr>
      <w:rFonts w:ascii="Garamond" w:eastAsia="Times New Roman" w:hAnsi="Garamond" w:cs="Times New Roman"/>
      <w:sz w:val="23"/>
      <w:szCs w:val="2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Corbatto</dc:creator>
  <cp:keywords/>
  <dc:description/>
  <cp:lastModifiedBy>Giuseppe Corbatto</cp:lastModifiedBy>
  <cp:revision>2</cp:revision>
  <dcterms:created xsi:type="dcterms:W3CDTF">2018-01-31T09:00:00Z</dcterms:created>
  <dcterms:modified xsi:type="dcterms:W3CDTF">2018-01-31T09:00:00Z</dcterms:modified>
</cp:coreProperties>
</file>